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ПЕРЕЧЕНЬ ГОСУДАРСТВЕННЫХ ОРГАНОВ, ИНЫХ ОРГАНИЗАЦИЙ,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ОТВЕТСТВЕННЫХ  ЗА  РАССМОТРЕНИЕ ОБРАЩЕНИЙ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 СУЩЕСТВУ  В  СФЕРЕ ОБРАЗОВАНИЯ </w:t>
      </w:r>
      <w:r w:rsidDel="00000000" w:rsidR="00000000" w:rsidRPr="00000000">
        <w:rPr>
          <w:rtl w:val="0"/>
        </w:rPr>
      </w:r>
    </w:p>
    <w:tbl>
      <w:tblPr>
        <w:tblStyle w:val="Table1"/>
        <w:tblW w:w="159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1"/>
        <w:gridCol w:w="5401"/>
        <w:gridCol w:w="5182"/>
        <w:tblGridChange w:id="0">
          <w:tblGrid>
            <w:gridCol w:w="5401"/>
            <w:gridCol w:w="5401"/>
            <w:gridCol w:w="5182"/>
          </w:tblGrid>
        </w:tblGridChange>
      </w:tblGrid>
      <w:tr>
        <w:trPr>
          <w:trHeight w:val="45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Сферы жизнедеятельности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населения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Государственные органы, иные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местный орган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вышестоящий орган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Образование,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обеспечение государственных минимальных социальных стандартов в области образования;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осуществление контроля за функционированием учреждений образования на соответствующей территории и качеством образования;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создание условий для 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вопросы установления опеки и попечительства над несовершеннолетними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Управление по образованию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Борисовского райисполкома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Адрес: 222520, г.Борисов, ул.Орджоникидзе, 9 </w:t>
              <w:br w:type="textWrapping"/>
              <w:t xml:space="preserve">Приемная/факс: (8-0177) 98-11-70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                      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0"/>
                  <w:szCs w:val="30"/>
                  <w:u w:val="single"/>
                  <w:shd w:fill="auto" w:val="clear"/>
                  <w:vertAlign w:val="baseline"/>
                  <w:rtl w:val="0"/>
                </w:rPr>
                <w:t xml:space="preserve">otdel@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single"/>
                <w:shd w:fill="auto" w:val="clear"/>
                <w:vertAlign w:val="baseline"/>
                <w:rtl w:val="0"/>
              </w:rPr>
              <w:t xml:space="preserve">rooborisov.by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Адрес Интернет-сайта: 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0"/>
                  <w:szCs w:val="30"/>
                  <w:u w:val="single"/>
                  <w:shd w:fill="auto" w:val="clear"/>
                  <w:vertAlign w:val="baseline"/>
                  <w:rtl w:val="0"/>
                </w:rPr>
                <w:t xml:space="preserve">http://www.rooborisov.by/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Режим работы: 8.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– 13.00 /                          14.00 – 17.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Главное управление                                     по образованию Минского                          областного исполнительного                  комитета 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Адрес: 220030, г. Минск,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ул. Энгельса, 4 </w:t>
              <w:br w:type="textWrapping"/>
              <w:t xml:space="preserve">Телефон приемной: (8-017) 227-34-82 </w:t>
              <w:br w:type="textWrapping"/>
              <w:t xml:space="preserve">Факс: (8-017) 227-34-82 </w:t>
              <w:br w:type="textWrapping"/>
              <w:t xml:space="preserve">Адрес электронной почты: </w:t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0"/>
                  <w:szCs w:val="30"/>
                  <w:u w:val="none"/>
                  <w:shd w:fill="auto" w:val="clear"/>
                  <w:vertAlign w:val="baseline"/>
                  <w:rtl w:val="0"/>
                </w:rPr>
                <w:t xml:space="preserve">uomiok@minsk-region.gov.by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Адрес Интернет-сайта:</w:t>
              <w:br w:type="textWrapping"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0"/>
                  <w:szCs w:val="30"/>
                  <w:u w:val="none"/>
                  <w:shd w:fill="auto" w:val="clear"/>
                  <w:vertAlign w:val="baseline"/>
                  <w:rtl w:val="0"/>
                </w:rPr>
                <w:t xml:space="preserve">http://uomoik.gov.by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Режим работы: 8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.30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– 13.00 /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14.00 – 17.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Борисовский районный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исполнительный комитет 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Адрес:222120, г.Борисов, ул.Чапаева,6 </w:t>
              <w:br w:type="textWrapping"/>
              <w:t xml:space="preserve">Приемная: (8-0177) 73-40-16</w:t>
              <w:br w:type="textWrapping"/>
              <w:t xml:space="preserve">Адрес Интернет-сайта: 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0"/>
                  <w:szCs w:val="30"/>
                  <w:u w:val="none"/>
                  <w:shd w:fill="auto" w:val="clear"/>
                  <w:vertAlign w:val="baseline"/>
                  <w:rtl w:val="0"/>
                </w:rPr>
                <w:t xml:space="preserve">http://www.borisov.minsk-region.by/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Режим работы: 8.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– 13.00 /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14.00 – 17.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Минский областной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исполнительный комитет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Адрес: 220030, г. Минск,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ул. Энгельса, 4 </w:t>
              <w:br w:type="textWrapping"/>
              <w:t xml:space="preserve">Телефон: (8-017) 500-41-31 </w:t>
              <w:br w:type="textWrapping"/>
              <w:t xml:space="preserve">Адрес Интернет-сайта:</w:t>
              <w:br w:type="textWrapping"/>
              <w:t xml:space="preserve">http://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minsk-region.gov.by</w:t>
              <w:br w:type="textWrapping"/>
              <w:t xml:space="preserve">Режим работы: 8.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– 13.00 /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14.00 – 17.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even"/>
      <w:pgSz w:h="11906" w:w="16838" w:orient="landscape"/>
      <w:pgMar w:bottom="284" w:top="284" w:left="567" w:right="28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borisov.minsk-region.by/" TargetMode="External"/><Relationship Id="rId12" Type="http://schemas.openxmlformats.org/officeDocument/2006/relationships/header" Target="header2.xml"/><Relationship Id="rId9" Type="http://schemas.openxmlformats.org/officeDocument/2006/relationships/hyperlink" Target="http://uomoik.gov.by/" TargetMode="External"/><Relationship Id="rId5" Type="http://schemas.openxmlformats.org/officeDocument/2006/relationships/styles" Target="styles.xml"/><Relationship Id="rId6" Type="http://schemas.openxmlformats.org/officeDocument/2006/relationships/hyperlink" Target="mailto:borisov-roo@tut.by" TargetMode="External"/><Relationship Id="rId7" Type="http://schemas.openxmlformats.org/officeDocument/2006/relationships/hyperlink" Target="http://www.rooborisov.by/" TargetMode="External"/><Relationship Id="rId8" Type="http://schemas.openxmlformats.org/officeDocument/2006/relationships/hyperlink" Target="mailto:uomiok@minsk-region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